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59BF" w14:textId="66BB5143" w:rsidR="005423D5" w:rsidRDefault="00A059D6" w:rsidP="003F4C4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全自動血球計数器　一式に関する仕様書</w:t>
      </w:r>
    </w:p>
    <w:p w14:paraId="3BB19CA9" w14:textId="77777777" w:rsidR="00A059D6" w:rsidRDefault="00A059D6" w:rsidP="003F4C4B">
      <w:pPr>
        <w:jc w:val="center"/>
        <w:rPr>
          <w:rFonts w:ascii="ＭＳ Ｐ明朝" w:eastAsia="ＭＳ Ｐ明朝" w:hAnsi="ＭＳ Ｐ明朝"/>
        </w:rPr>
      </w:pPr>
    </w:p>
    <w:p w14:paraId="01D20C0C" w14:textId="10827C8B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品名及び数量</w:t>
      </w:r>
    </w:p>
    <w:p w14:paraId="3F91F2D4" w14:textId="76A90DA2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全自動血球計数器　一式</w:t>
      </w:r>
    </w:p>
    <w:p w14:paraId="2A55C368" w14:textId="77777777" w:rsidR="00A059D6" w:rsidRDefault="00A059D6">
      <w:pPr>
        <w:rPr>
          <w:rFonts w:ascii="ＭＳ Ｐ明朝" w:eastAsia="ＭＳ Ｐ明朝" w:hAnsi="ＭＳ Ｐ明朝"/>
        </w:rPr>
      </w:pPr>
    </w:p>
    <w:p w14:paraId="35D60F3D" w14:textId="44B4A2EF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適合物品</w:t>
      </w:r>
    </w:p>
    <w:p w14:paraId="5F638C1A" w14:textId="616E595E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日本光電：全自動血球計数器MEK-1301（Celltacα）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4116"/>
        <w:gridCol w:w="978"/>
      </w:tblGrid>
      <w:tr w:rsidR="00A059D6" w14:paraId="4D9C0D9E" w14:textId="740213D4" w:rsidTr="00A059D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4FFA3A51" w14:textId="6E657781" w:rsidR="00A059D6" w:rsidRDefault="00A059D6" w:rsidP="00A059D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品　名</w:t>
            </w:r>
          </w:p>
        </w:tc>
        <w:tc>
          <w:tcPr>
            <w:tcW w:w="4116" w:type="dxa"/>
            <w:vAlign w:val="center"/>
          </w:tcPr>
          <w:p w14:paraId="7E1E0627" w14:textId="2F9F55AC" w:rsidR="00A059D6" w:rsidRDefault="00A059D6" w:rsidP="00A059D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品　番/規　格</w:t>
            </w:r>
          </w:p>
        </w:tc>
        <w:tc>
          <w:tcPr>
            <w:tcW w:w="978" w:type="dxa"/>
            <w:vAlign w:val="center"/>
          </w:tcPr>
          <w:p w14:paraId="0EBFA8C6" w14:textId="0B6E5511" w:rsidR="00A059D6" w:rsidRDefault="00A059D6" w:rsidP="00A059D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数　量</w:t>
            </w:r>
          </w:p>
        </w:tc>
      </w:tr>
      <w:tr w:rsidR="00A059D6" w14:paraId="42A3C38B" w14:textId="62892426" w:rsidTr="004927F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3A50A3AC" w14:textId="5B23F44C" w:rsidR="00A059D6" w:rsidRDefault="00A059D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全自動血球計数器</w:t>
            </w:r>
          </w:p>
        </w:tc>
        <w:tc>
          <w:tcPr>
            <w:tcW w:w="4116" w:type="dxa"/>
            <w:vAlign w:val="center"/>
          </w:tcPr>
          <w:p w14:paraId="1CC22CBC" w14:textId="61F46E45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MEK-1301</w:t>
            </w:r>
          </w:p>
        </w:tc>
        <w:tc>
          <w:tcPr>
            <w:tcW w:w="978" w:type="dxa"/>
            <w:vAlign w:val="center"/>
          </w:tcPr>
          <w:p w14:paraId="423CBB84" w14:textId="28DAB7A9" w:rsidR="00A059D6" w:rsidRDefault="004927FB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1A4F92B2" w14:textId="7B57017F" w:rsidTr="004927F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2BC0B0E9" w14:textId="0F0ECE27" w:rsidR="00A059D6" w:rsidRDefault="00A059D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MDL通信ボックスプラン1年分</w:t>
            </w:r>
          </w:p>
        </w:tc>
        <w:tc>
          <w:tcPr>
            <w:tcW w:w="4116" w:type="dxa"/>
            <w:vAlign w:val="center"/>
          </w:tcPr>
          <w:p w14:paraId="6881E43E" w14:textId="405BEFC4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S/R-MDLG-MEK</w:t>
            </w:r>
          </w:p>
        </w:tc>
        <w:tc>
          <w:tcPr>
            <w:tcW w:w="978" w:type="dxa"/>
            <w:vAlign w:val="center"/>
          </w:tcPr>
          <w:p w14:paraId="53E16989" w14:textId="69C4992C" w:rsidR="00A059D6" w:rsidRDefault="004927FB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617F56B9" w14:textId="22C71894" w:rsidTr="004927F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2520418C" w14:textId="35A73502" w:rsidR="00A059D6" w:rsidRDefault="00A059D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クリナック・710　MK-710W</w:t>
            </w:r>
          </w:p>
        </w:tc>
        <w:tc>
          <w:tcPr>
            <w:tcW w:w="4116" w:type="dxa"/>
            <w:vAlign w:val="center"/>
          </w:tcPr>
          <w:p w14:paraId="33605A1D" w14:textId="36CC3BFB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T438H</w:t>
            </w:r>
          </w:p>
        </w:tc>
        <w:tc>
          <w:tcPr>
            <w:tcW w:w="978" w:type="dxa"/>
            <w:vAlign w:val="center"/>
          </w:tcPr>
          <w:p w14:paraId="4B06B557" w14:textId="36351177" w:rsidR="00A059D6" w:rsidRDefault="004927FB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45B6832D" w14:textId="21B82CF8" w:rsidTr="004927F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3A5E10C7" w14:textId="35AD3041" w:rsidR="00A059D6" w:rsidRDefault="00A059D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ヘモライナック</w:t>
            </w:r>
            <w:r w:rsidR="004927FB">
              <w:rPr>
                <w:rFonts w:ascii="ＭＳ Ｐ明朝" w:eastAsia="ＭＳ Ｐ明朝" w:hAnsi="ＭＳ Ｐ明朝" w:hint="eastAsia"/>
              </w:rPr>
              <w:t>・310　MK-310W</w:t>
            </w:r>
          </w:p>
        </w:tc>
        <w:tc>
          <w:tcPr>
            <w:tcW w:w="4116" w:type="dxa"/>
            <w:vAlign w:val="center"/>
          </w:tcPr>
          <w:p w14:paraId="0B81939E" w14:textId="62717BC4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T493D</w:t>
            </w:r>
          </w:p>
        </w:tc>
        <w:tc>
          <w:tcPr>
            <w:tcW w:w="978" w:type="dxa"/>
            <w:vAlign w:val="center"/>
          </w:tcPr>
          <w:p w14:paraId="31A1E662" w14:textId="2CEBCBF6" w:rsidR="00A059D6" w:rsidRDefault="004927FB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61C3AB53" w14:textId="7FEBD642" w:rsidTr="004927F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16" w:type="dxa"/>
            <w:vAlign w:val="center"/>
          </w:tcPr>
          <w:p w14:paraId="10F9FF4B" w14:textId="6038F24F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MEK(S)設置調整</w:t>
            </w:r>
          </w:p>
        </w:tc>
        <w:tc>
          <w:tcPr>
            <w:tcW w:w="4116" w:type="dxa"/>
            <w:vAlign w:val="center"/>
          </w:tcPr>
          <w:p w14:paraId="5C992CBE" w14:textId="5702FE18" w:rsidR="00A059D6" w:rsidRDefault="004927FB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#INST-MEK(S)</w:t>
            </w:r>
          </w:p>
        </w:tc>
        <w:tc>
          <w:tcPr>
            <w:tcW w:w="978" w:type="dxa"/>
            <w:vAlign w:val="center"/>
          </w:tcPr>
          <w:p w14:paraId="158791C6" w14:textId="6CFC6C03" w:rsidR="00A059D6" w:rsidRDefault="004927FB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</w:tbl>
    <w:p w14:paraId="53527E1F" w14:textId="2F83E799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70753C81" w14:textId="0229A70E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納入場所</w:t>
      </w:r>
    </w:p>
    <w:p w14:paraId="2D7C047B" w14:textId="279EDA6F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茨城県下妻市江2051番地　平間病院　第3レントゲン室</w:t>
      </w:r>
    </w:p>
    <w:p w14:paraId="5C2486B7" w14:textId="77777777" w:rsidR="004927FB" w:rsidRDefault="004927FB">
      <w:pPr>
        <w:rPr>
          <w:rFonts w:ascii="ＭＳ Ｐ明朝" w:eastAsia="ＭＳ Ｐ明朝" w:hAnsi="ＭＳ Ｐ明朝"/>
        </w:rPr>
      </w:pPr>
    </w:p>
    <w:p w14:paraId="3F298366" w14:textId="402A8C8F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　納入期限</w:t>
      </w:r>
    </w:p>
    <w:p w14:paraId="4B4EB52B" w14:textId="40B9F29F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令和8年3月31日</w:t>
      </w:r>
    </w:p>
    <w:p w14:paraId="0DF68157" w14:textId="77777777" w:rsidR="004927FB" w:rsidRDefault="004927FB">
      <w:pPr>
        <w:rPr>
          <w:rFonts w:ascii="ＭＳ Ｐ明朝" w:eastAsia="ＭＳ Ｐ明朝" w:hAnsi="ＭＳ Ｐ明朝"/>
        </w:rPr>
      </w:pPr>
    </w:p>
    <w:p w14:paraId="79343E4E" w14:textId="482E1C77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　その他必要条件</w:t>
      </w:r>
    </w:p>
    <w:p w14:paraId="3C720D52" w14:textId="6FA5B926" w:rsidR="0099110C" w:rsidRP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99110C">
        <w:rPr>
          <w:rFonts w:ascii="ＭＳ Ｐ明朝" w:eastAsia="ＭＳ Ｐ明朝" w:hAnsi="ＭＳ Ｐ明朝"/>
        </w:rPr>
        <w:t>搬入・設置・動作確認までを含むこと</w:t>
      </w:r>
      <w:r>
        <w:rPr>
          <w:rFonts w:ascii="ＭＳ Ｐ明朝" w:eastAsia="ＭＳ Ｐ明朝" w:hAnsi="ＭＳ Ｐ明朝" w:hint="eastAsia"/>
        </w:rPr>
        <w:t>。</w:t>
      </w:r>
    </w:p>
    <w:p w14:paraId="38BC41AD" w14:textId="6609F07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納入時の初期動作確認を実施すること</w:t>
      </w:r>
      <w:r>
        <w:rPr>
          <w:rFonts w:ascii="ＭＳ Ｐ明朝" w:eastAsia="ＭＳ Ｐ明朝" w:hAnsi="ＭＳ Ｐ明朝" w:hint="eastAsia"/>
        </w:rPr>
        <w:t>。</w:t>
      </w:r>
    </w:p>
    <w:p w14:paraId="38B0C3D5" w14:textId="08AE3593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highlight w:val="lightGray"/>
        </w:rPr>
        <w:t xml:space="preserve">　</w:t>
      </w:r>
      <w:r w:rsidRPr="003A1959">
        <w:rPr>
          <w:rFonts w:ascii="ＭＳ Ｐ明朝" w:eastAsia="ＭＳ Ｐ明朝" w:hAnsi="ＭＳ Ｐ明朝"/>
        </w:rPr>
        <w:t>納入時の初期動作確認を実施すること</w:t>
      </w:r>
      <w:r>
        <w:rPr>
          <w:rFonts w:ascii="ＭＳ Ｐ明朝" w:eastAsia="ＭＳ Ｐ明朝" w:hAnsi="ＭＳ Ｐ明朝" w:hint="eastAsia"/>
        </w:rPr>
        <w:t>。</w:t>
      </w:r>
    </w:p>
    <w:p w14:paraId="50F0DD34" w14:textId="262DAFD6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操作説明（医師・看護師等）を実施すること</w:t>
      </w:r>
      <w:r>
        <w:rPr>
          <w:rFonts w:ascii="ＭＳ Ｐ明朝" w:eastAsia="ＭＳ Ｐ明朝" w:hAnsi="ＭＳ Ｐ明朝" w:hint="eastAsia"/>
        </w:rPr>
        <w:t>。</w:t>
      </w:r>
    </w:p>
    <w:p w14:paraId="7A981B0B" w14:textId="537F574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メーカー保証1年以上</w:t>
      </w:r>
      <w:r>
        <w:rPr>
          <w:rFonts w:ascii="ＭＳ Ｐ明朝" w:eastAsia="ＭＳ Ｐ明朝" w:hAnsi="ＭＳ Ｐ明朝" w:hint="eastAsia"/>
        </w:rPr>
        <w:t>であること。</w:t>
      </w:r>
    </w:p>
    <w:p w14:paraId="26A1DA7E" w14:textId="6625114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初期不良は無償交換または修理対応</w:t>
      </w:r>
      <w:r>
        <w:rPr>
          <w:rFonts w:ascii="ＭＳ Ｐ明朝" w:eastAsia="ＭＳ Ｐ明朝" w:hAnsi="ＭＳ Ｐ明朝" w:hint="eastAsia"/>
        </w:rPr>
        <w:t>とすること。</w:t>
      </w:r>
    </w:p>
    <w:p w14:paraId="7F7270DD" w14:textId="572D9AD1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highlight w:val="lightGray"/>
        </w:rPr>
        <w:t xml:space="preserve">　</w:t>
      </w:r>
      <w:r w:rsidRPr="003A1959">
        <w:rPr>
          <w:rFonts w:ascii="ＭＳ Ｐ明朝" w:eastAsia="ＭＳ Ｐ明朝" w:hAnsi="ＭＳ Ｐ明朝"/>
        </w:rPr>
        <w:t>保証期間中の修理体制に関する書類を提出すること</w:t>
      </w:r>
      <w:r>
        <w:rPr>
          <w:rFonts w:ascii="ＭＳ Ｐ明朝" w:eastAsia="ＭＳ Ｐ明朝" w:hAnsi="ＭＳ Ｐ明朝" w:hint="eastAsia"/>
        </w:rPr>
        <w:t>。</w:t>
      </w:r>
    </w:p>
    <w:p w14:paraId="04A1F85A" w14:textId="3DFEF002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新品未開封品であること（中古不可）</w:t>
      </w:r>
      <w:r>
        <w:rPr>
          <w:rFonts w:ascii="ＭＳ Ｐ明朝" w:eastAsia="ＭＳ Ｐ明朝" w:hAnsi="ＭＳ Ｐ明朝" w:hint="eastAsia"/>
        </w:rPr>
        <w:t>。</w:t>
      </w:r>
    </w:p>
    <w:p w14:paraId="5D82AEF2" w14:textId="52AE75FD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医療機器法に基づく国内法規に適合していること</w:t>
      </w:r>
      <w:r>
        <w:rPr>
          <w:rFonts w:ascii="ＭＳ Ｐ明朝" w:eastAsia="ＭＳ Ｐ明朝" w:hAnsi="ＭＳ Ｐ明朝" w:hint="eastAsia"/>
        </w:rPr>
        <w:t>。</w:t>
      </w:r>
    </w:p>
    <w:p w14:paraId="226B4E2B" w14:textId="76671EDC" w:rsidR="004927FB" w:rsidRPr="0099110C" w:rsidRDefault="0099110C" w:rsidP="0099110C">
      <w:pPr>
        <w:pStyle w:val="a9"/>
        <w:numPr>
          <w:ilvl w:val="0"/>
          <w:numId w:val="3"/>
        </w:num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 </w:t>
      </w:r>
      <w:r w:rsidRPr="0099110C">
        <w:rPr>
          <w:rFonts w:ascii="ＭＳ Ｐ明朝" w:eastAsia="ＭＳ Ｐ明朝" w:hAnsi="ＭＳ Ｐ明朝"/>
        </w:rPr>
        <w:t>納品後の保守契約の可否および費用を提示すること</w:t>
      </w:r>
      <w:r>
        <w:rPr>
          <w:rFonts w:ascii="ＭＳ Ｐ明朝" w:eastAsia="ＭＳ Ｐ明朝" w:hAnsi="ＭＳ Ｐ明朝" w:hint="eastAsia"/>
        </w:rPr>
        <w:t>。</w:t>
      </w:r>
    </w:p>
    <w:sectPr w:rsidR="004927FB" w:rsidRPr="0099110C" w:rsidSect="002931A2">
      <w:pgSz w:w="11907" w:h="16840" w:code="9"/>
      <w:pgMar w:top="1440" w:right="1077" w:bottom="1440" w:left="1077" w:header="720" w:footer="720" w:gutter="0"/>
      <w:cols w:space="425"/>
      <w:noEndnote/>
      <w:docGrid w:type="linesAndChars" w:linePitch="31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308E" w14:textId="77777777" w:rsidR="003B6338" w:rsidRDefault="003B6338" w:rsidP="003F4C4B">
      <w:r>
        <w:separator/>
      </w:r>
    </w:p>
  </w:endnote>
  <w:endnote w:type="continuationSeparator" w:id="0">
    <w:p w14:paraId="2D8C3AEC" w14:textId="77777777" w:rsidR="003B6338" w:rsidRDefault="003B6338" w:rsidP="003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7DD6" w14:textId="77777777" w:rsidR="003B6338" w:rsidRDefault="003B6338" w:rsidP="003F4C4B">
      <w:r>
        <w:separator/>
      </w:r>
    </w:p>
  </w:footnote>
  <w:footnote w:type="continuationSeparator" w:id="0">
    <w:p w14:paraId="36E9BA5B" w14:textId="77777777" w:rsidR="003B6338" w:rsidRDefault="003B6338" w:rsidP="003F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5528"/>
    <w:multiLevelType w:val="hybridMultilevel"/>
    <w:tmpl w:val="5E96FD18"/>
    <w:lvl w:ilvl="0" w:tplc="27903A04">
      <w:start w:val="1"/>
      <w:numFmt w:val="decimal"/>
      <w:lvlText w:val="（%1）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6CE563E5"/>
    <w:multiLevelType w:val="hybridMultilevel"/>
    <w:tmpl w:val="62AE03CA"/>
    <w:lvl w:ilvl="0" w:tplc="2FDEDC7E">
      <w:start w:val="10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7FD85F31"/>
    <w:multiLevelType w:val="hybridMultilevel"/>
    <w:tmpl w:val="E428510A"/>
    <w:lvl w:ilvl="0" w:tplc="BCDCC624">
      <w:start w:val="1"/>
      <w:numFmt w:val="decimal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num w:numId="1" w16cid:durableId="1764498032">
    <w:abstractNumId w:val="2"/>
  </w:num>
  <w:num w:numId="2" w16cid:durableId="945308733">
    <w:abstractNumId w:val="0"/>
  </w:num>
  <w:num w:numId="3" w16cid:durableId="65641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D6"/>
    <w:rsid w:val="002931A2"/>
    <w:rsid w:val="002B5E68"/>
    <w:rsid w:val="003B6338"/>
    <w:rsid w:val="003F4C4B"/>
    <w:rsid w:val="004927FB"/>
    <w:rsid w:val="005423D5"/>
    <w:rsid w:val="008A3A5C"/>
    <w:rsid w:val="0099110C"/>
    <w:rsid w:val="00A059D6"/>
    <w:rsid w:val="00A10F41"/>
    <w:rsid w:val="00AA16EE"/>
    <w:rsid w:val="00B74EBA"/>
    <w:rsid w:val="00B85E58"/>
    <w:rsid w:val="00C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1BE92"/>
  <w15:chartTrackingRefBased/>
  <w15:docId w15:val="{4673AEA9-BAC4-4220-A617-5ACC4F4A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05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9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9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9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9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059D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927FB"/>
  </w:style>
  <w:style w:type="character" w:customStyle="1" w:styleId="ab">
    <w:name w:val="日付 (文字)"/>
    <w:basedOn w:val="a0"/>
    <w:link w:val="aa"/>
    <w:uiPriority w:val="99"/>
    <w:semiHidden/>
    <w:rsid w:val="004927FB"/>
  </w:style>
  <w:style w:type="paragraph" w:styleId="ac">
    <w:name w:val="header"/>
    <w:basedOn w:val="a"/>
    <w:link w:val="ad"/>
    <w:uiPriority w:val="99"/>
    <w:unhideWhenUsed/>
    <w:rsid w:val="003F4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4C4B"/>
  </w:style>
  <w:style w:type="paragraph" w:styleId="ae">
    <w:name w:val="footer"/>
    <w:basedOn w:val="a"/>
    <w:link w:val="af"/>
    <w:uiPriority w:val="99"/>
    <w:unhideWhenUsed/>
    <w:rsid w:val="003F4C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F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 office</dc:creator>
  <cp:keywords/>
  <dc:description/>
  <cp:lastModifiedBy>167 office</cp:lastModifiedBy>
  <cp:revision>2</cp:revision>
  <dcterms:created xsi:type="dcterms:W3CDTF">2025-11-21T07:43:00Z</dcterms:created>
  <dcterms:modified xsi:type="dcterms:W3CDTF">2025-11-21T08:17:00Z</dcterms:modified>
</cp:coreProperties>
</file>